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4B0781" w:rsidRPr="004B0781" w:rsidRDefault="004B0781"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C7314B" w:rsidP="00C7314B">
      <w:pPr>
        <w:spacing w:after="0" w:line="480" w:lineRule="auto"/>
        <w:jc w:val="center"/>
        <w:rPr>
          <w:rFonts w:ascii="Times New Roman" w:hAnsi="Times New Roman"/>
          <w:sz w:val="24"/>
          <w:szCs w:val="24"/>
          <w:shd w:val="clear" w:color="auto" w:fill="FFFFFF"/>
        </w:rPr>
      </w:pPr>
    </w:p>
    <w:p w:rsidR="00B71060" w:rsidRPr="001D149A" w:rsidRDefault="000941D3" w:rsidP="001D149A">
      <w:pPr>
        <w:spacing w:after="0" w:line="480" w:lineRule="auto"/>
        <w:contextualSpacing/>
        <w:jc w:val="center"/>
        <w:rPr>
          <w:rFonts w:ascii="Times New Roman" w:hAnsi="Times New Roman"/>
          <w:sz w:val="24"/>
          <w:szCs w:val="24"/>
        </w:rPr>
      </w:pPr>
      <w:r>
        <w:rPr>
          <w:rFonts w:ascii="Times New Roman" w:hAnsi="Times New Roman"/>
          <w:sz w:val="24"/>
          <w:szCs w:val="24"/>
        </w:rPr>
        <w:t xml:space="preserve">Student’s </w:t>
      </w:r>
      <w:r w:rsidR="00BE61D7" w:rsidRPr="001D149A">
        <w:rPr>
          <w:rFonts w:ascii="Times New Roman" w:hAnsi="Times New Roman"/>
          <w:sz w:val="24"/>
          <w:szCs w:val="24"/>
        </w:rPr>
        <w:t>Name</w:t>
      </w:r>
    </w:p>
    <w:p w:rsidR="00B71060" w:rsidRDefault="000941D3"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w:t>
      </w:r>
      <w:r w:rsidR="005B7382">
        <w:rPr>
          <w:rFonts w:ascii="Times New Roman" w:eastAsia="Times New Roman" w:hAnsi="Times New Roman"/>
          <w:sz w:val="24"/>
          <w:szCs w:val="24"/>
        </w:rPr>
        <w:t>al Affiliation</w:t>
      </w:r>
    </w:p>
    <w:p w:rsidR="00B81460" w:rsidRPr="001D149A" w:rsidRDefault="000941D3"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Pr="00717860" w:rsidRDefault="000941D3"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p>
    <w:p w:rsidR="00F2391A" w:rsidRDefault="000941D3" w:rsidP="00C61707">
      <w:pPr>
        <w:spacing w:after="0" w:line="480" w:lineRule="auto"/>
        <w:ind w:firstLine="720"/>
        <w:contextualSpacing/>
        <w:jc w:val="both"/>
        <w:rPr>
          <w:rFonts w:ascii="Times New Roman" w:eastAsia="Times New Roman" w:hAnsi="Times New Roman"/>
          <w:sz w:val="24"/>
          <w:szCs w:val="24"/>
        </w:rPr>
      </w:pPr>
      <w:r w:rsidRPr="00717860">
        <w:rPr>
          <w:rFonts w:ascii="Times New Roman" w:eastAsia="Times New Roman" w:hAnsi="Times New Roman"/>
          <w:sz w:val="24"/>
          <w:szCs w:val="24"/>
        </w:rPr>
        <w:lastRenderedPageBreak/>
        <w:t>White</w:t>
      </w:r>
      <w:r w:rsidR="00503E71">
        <w:rPr>
          <w:rFonts w:ascii="Times New Roman" w:eastAsia="Times New Roman" w:hAnsi="Times New Roman"/>
          <w:sz w:val="24"/>
          <w:szCs w:val="24"/>
        </w:rPr>
        <w:t>-collar crime is an example of</w:t>
      </w:r>
      <w:r w:rsidRPr="00717860">
        <w:rPr>
          <w:rFonts w:ascii="Times New Roman" w:eastAsia="Times New Roman" w:hAnsi="Times New Roman"/>
          <w:sz w:val="24"/>
          <w:szCs w:val="24"/>
        </w:rPr>
        <w:t xml:space="preserve"> dynamic crimes in the society which up to date, no permanent solution has been implemented globally. </w:t>
      </w:r>
      <w:r w:rsidR="00AB27FF" w:rsidRPr="00717860">
        <w:rPr>
          <w:rFonts w:ascii="Times New Roman" w:eastAsia="Times New Roman" w:hAnsi="Times New Roman"/>
          <w:sz w:val="24"/>
          <w:szCs w:val="24"/>
        </w:rPr>
        <w:t xml:space="preserve">More so, </w:t>
      </w:r>
      <w:r w:rsidR="00845AE8">
        <w:rPr>
          <w:rFonts w:ascii="Times New Roman" w:eastAsia="Times New Roman" w:hAnsi="Times New Roman"/>
          <w:sz w:val="24"/>
          <w:szCs w:val="24"/>
        </w:rPr>
        <w:t>the</w:t>
      </w:r>
      <w:r w:rsidR="00AB27FF" w:rsidRPr="00717860">
        <w:rPr>
          <w:rFonts w:ascii="Times New Roman" w:eastAsia="Times New Roman" w:hAnsi="Times New Roman"/>
          <w:sz w:val="24"/>
          <w:szCs w:val="24"/>
        </w:rPr>
        <w:t xml:space="preserve"> crime is </w:t>
      </w:r>
      <w:r w:rsidR="009278EA">
        <w:rPr>
          <w:rFonts w:ascii="Times New Roman" w:eastAsia="Times New Roman" w:hAnsi="Times New Roman"/>
          <w:sz w:val="24"/>
          <w:szCs w:val="24"/>
        </w:rPr>
        <w:t>understood to be</w:t>
      </w:r>
      <w:r w:rsidR="00AB27FF" w:rsidRPr="00717860">
        <w:rPr>
          <w:rFonts w:ascii="Times New Roman" w:eastAsia="Times New Roman" w:hAnsi="Times New Roman"/>
          <w:sz w:val="24"/>
          <w:szCs w:val="24"/>
        </w:rPr>
        <w:t xml:space="preserve"> a crime </w:t>
      </w:r>
      <w:r w:rsidR="009278EA">
        <w:rPr>
          <w:rFonts w:ascii="Times New Roman" w:eastAsia="Times New Roman" w:hAnsi="Times New Roman"/>
          <w:sz w:val="24"/>
          <w:szCs w:val="24"/>
        </w:rPr>
        <w:t>enac</w:t>
      </w:r>
      <w:r w:rsidR="00AB27FF" w:rsidRPr="00717860">
        <w:rPr>
          <w:rFonts w:ascii="Times New Roman" w:eastAsia="Times New Roman" w:hAnsi="Times New Roman"/>
          <w:sz w:val="24"/>
          <w:szCs w:val="24"/>
        </w:rPr>
        <w:t xml:space="preserve">ted by an </w:t>
      </w:r>
      <w:r w:rsidR="002A3D2B" w:rsidRPr="00717860">
        <w:rPr>
          <w:rFonts w:ascii="Times New Roman" w:eastAsia="Times New Roman" w:hAnsi="Times New Roman"/>
          <w:sz w:val="24"/>
          <w:szCs w:val="24"/>
        </w:rPr>
        <w:t>individual</w:t>
      </w:r>
      <w:r w:rsidR="002A3D2B">
        <w:rPr>
          <w:rFonts w:ascii="Times New Roman" w:eastAsia="Times New Roman" w:hAnsi="Times New Roman"/>
          <w:sz w:val="24"/>
          <w:szCs w:val="24"/>
        </w:rPr>
        <w:t>, considered</w:t>
      </w:r>
      <w:r w:rsidR="009278EA">
        <w:rPr>
          <w:rFonts w:ascii="Times New Roman" w:eastAsia="Times New Roman" w:hAnsi="Times New Roman"/>
          <w:sz w:val="24"/>
          <w:szCs w:val="24"/>
        </w:rPr>
        <w:t xml:space="preserve"> to possess</w:t>
      </w:r>
      <w:r w:rsidR="00AB27FF" w:rsidRPr="00717860">
        <w:rPr>
          <w:rFonts w:ascii="Times New Roman" w:eastAsia="Times New Roman" w:hAnsi="Times New Roman"/>
          <w:sz w:val="24"/>
          <w:szCs w:val="24"/>
        </w:rPr>
        <w:t xml:space="preserve"> high social status and respectable in the society</w:t>
      </w:r>
      <w:r w:rsidR="00920878">
        <w:rPr>
          <w:rFonts w:ascii="Times New Roman" w:eastAsia="Times New Roman" w:hAnsi="Times New Roman"/>
          <w:sz w:val="24"/>
          <w:szCs w:val="24"/>
        </w:rPr>
        <w:t>,</w:t>
      </w:r>
      <w:r w:rsidR="00AB27FF" w:rsidRPr="00717860">
        <w:rPr>
          <w:rFonts w:ascii="Times New Roman" w:eastAsia="Times New Roman" w:hAnsi="Times New Roman"/>
          <w:sz w:val="24"/>
          <w:szCs w:val="24"/>
        </w:rPr>
        <w:t xml:space="preserve"> in their respective occupation (</w:t>
      </w:r>
      <w:r w:rsidR="00F150FA" w:rsidRPr="00717860">
        <w:rPr>
          <w:rFonts w:ascii="Times New Roman" w:hAnsi="Times New Roman"/>
          <w:sz w:val="24"/>
          <w:szCs w:val="24"/>
          <w:shd w:val="clear" w:color="auto" w:fill="FFFFFF"/>
        </w:rPr>
        <w:t>Van Slyke</w:t>
      </w:r>
      <w:r w:rsidR="00F150FA">
        <w:rPr>
          <w:rFonts w:ascii="Times New Roman" w:hAnsi="Times New Roman"/>
          <w:sz w:val="24"/>
          <w:szCs w:val="24"/>
          <w:shd w:val="clear" w:color="auto" w:fill="FFFFFF"/>
        </w:rPr>
        <w:t xml:space="preserve"> et al., 2016</w:t>
      </w:r>
      <w:r w:rsidR="00AB27FF" w:rsidRPr="00717860">
        <w:rPr>
          <w:rFonts w:ascii="Times New Roman" w:eastAsia="Times New Roman" w:hAnsi="Times New Roman"/>
          <w:sz w:val="24"/>
          <w:szCs w:val="24"/>
        </w:rPr>
        <w:t>).</w:t>
      </w:r>
      <w:r w:rsidR="00717860">
        <w:rPr>
          <w:rFonts w:ascii="Times New Roman" w:eastAsia="Times New Roman" w:hAnsi="Times New Roman"/>
          <w:sz w:val="24"/>
          <w:szCs w:val="24"/>
        </w:rPr>
        <w:t xml:space="preserve"> Despite the occurrence of similar crimes in the past, the people with the ability to influence this crime still fail to find a solution to it. Based on the </w:t>
      </w:r>
      <w:r w:rsidR="00717860" w:rsidRPr="00574F4D">
        <w:rPr>
          <w:rFonts w:ascii="Times New Roman" w:eastAsia="Times New Roman" w:hAnsi="Times New Roman"/>
          <w:sz w:val="24"/>
          <w:szCs w:val="24"/>
        </w:rPr>
        <w:t xml:space="preserve">film, </w:t>
      </w:r>
      <w:r w:rsidR="00717860" w:rsidRPr="00A83A38">
        <w:rPr>
          <w:rFonts w:ascii="Times New Roman" w:eastAsia="Times New Roman" w:hAnsi="Times New Roman"/>
          <w:i/>
          <w:sz w:val="24"/>
          <w:szCs w:val="24"/>
        </w:rPr>
        <w:t xml:space="preserve">The Business of White-Collar Crime, </w:t>
      </w:r>
      <w:r w:rsidR="00717860">
        <w:rPr>
          <w:rFonts w:ascii="Times New Roman" w:eastAsia="Times New Roman" w:hAnsi="Times New Roman"/>
          <w:sz w:val="24"/>
          <w:szCs w:val="24"/>
        </w:rPr>
        <w:t xml:space="preserve">various significant themes have been used to address </w:t>
      </w:r>
      <w:r w:rsidR="00F84FB2">
        <w:rPr>
          <w:rFonts w:ascii="Times New Roman" w:eastAsia="Times New Roman" w:hAnsi="Times New Roman"/>
          <w:sz w:val="24"/>
          <w:szCs w:val="24"/>
        </w:rPr>
        <w:t xml:space="preserve">this type of </w:t>
      </w:r>
      <w:r w:rsidR="00717860">
        <w:rPr>
          <w:rFonts w:ascii="Times New Roman" w:eastAsia="Times New Roman" w:hAnsi="Times New Roman"/>
          <w:sz w:val="24"/>
          <w:szCs w:val="24"/>
        </w:rPr>
        <w:t xml:space="preserve">crime in the US and around the world. </w:t>
      </w:r>
    </w:p>
    <w:p w:rsidR="00717860" w:rsidRDefault="000941D3" w:rsidP="00C61707">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The film introduces the concept of white-collar </w:t>
      </w:r>
      <w:r w:rsidR="002A3D2B">
        <w:rPr>
          <w:rFonts w:ascii="Times New Roman" w:eastAsia="Times New Roman" w:hAnsi="Times New Roman"/>
          <w:sz w:val="24"/>
          <w:szCs w:val="24"/>
        </w:rPr>
        <w:t>crime and</w:t>
      </w:r>
      <w:r w:rsidR="000D538E">
        <w:rPr>
          <w:rFonts w:ascii="Times New Roman" w:eastAsia="Times New Roman" w:hAnsi="Times New Roman"/>
          <w:sz w:val="24"/>
          <w:szCs w:val="24"/>
        </w:rPr>
        <w:t xml:space="preserve"> defines it concerning the </w:t>
      </w:r>
      <w:r w:rsidR="000975CB">
        <w:rPr>
          <w:rFonts w:ascii="Times New Roman" w:eastAsia="Times New Roman" w:hAnsi="Times New Roman"/>
          <w:sz w:val="24"/>
          <w:szCs w:val="24"/>
        </w:rPr>
        <w:t>people</w:t>
      </w:r>
      <w:r w:rsidR="000D538E">
        <w:rPr>
          <w:rFonts w:ascii="Times New Roman" w:eastAsia="Times New Roman" w:hAnsi="Times New Roman"/>
          <w:sz w:val="24"/>
          <w:szCs w:val="24"/>
        </w:rPr>
        <w:t xml:space="preserve"> who are involved in the </w:t>
      </w:r>
      <w:r w:rsidR="005F7285">
        <w:rPr>
          <w:rFonts w:ascii="Times New Roman" w:eastAsia="Times New Roman" w:hAnsi="Times New Roman"/>
          <w:sz w:val="24"/>
          <w:szCs w:val="24"/>
        </w:rPr>
        <w:t>crime that</w:t>
      </w:r>
      <w:r w:rsidR="000D538E">
        <w:rPr>
          <w:rFonts w:ascii="Times New Roman" w:eastAsia="Times New Roman" w:hAnsi="Times New Roman"/>
          <w:sz w:val="24"/>
          <w:szCs w:val="24"/>
        </w:rPr>
        <w:t xml:space="preserve"> is people of high social classes (</w:t>
      </w:r>
      <w:r w:rsidR="000D538E" w:rsidRPr="00717860">
        <w:rPr>
          <w:rFonts w:ascii="Times New Roman" w:hAnsi="Times New Roman"/>
          <w:sz w:val="24"/>
          <w:szCs w:val="24"/>
          <w:shd w:val="clear" w:color="auto" w:fill="FFFFFF"/>
        </w:rPr>
        <w:t>InsideOut TV., 2013</w:t>
      </w:r>
      <w:r w:rsidR="000D538E">
        <w:rPr>
          <w:rFonts w:ascii="Times New Roman" w:eastAsia="Times New Roman" w:hAnsi="Times New Roman"/>
          <w:sz w:val="24"/>
          <w:szCs w:val="24"/>
        </w:rPr>
        <w:t xml:space="preserve">). As a result, the whole </w:t>
      </w:r>
      <w:r w:rsidR="00B50D7E">
        <w:rPr>
          <w:rFonts w:ascii="Times New Roman" w:eastAsia="Times New Roman" w:hAnsi="Times New Roman"/>
          <w:sz w:val="24"/>
          <w:szCs w:val="24"/>
        </w:rPr>
        <w:t>film and the conclusions drawn are based on this definition. The film also addresses the perceived offenders, who are defined based on their social backgrounds, that is, people with the financial ability to influence the law and the government as a whole</w:t>
      </w:r>
      <w:r w:rsidR="00920878">
        <w:rPr>
          <w:rFonts w:ascii="Times New Roman" w:eastAsia="Times New Roman" w:hAnsi="Times New Roman"/>
          <w:sz w:val="24"/>
          <w:szCs w:val="24"/>
        </w:rPr>
        <w:t xml:space="preserve"> (</w:t>
      </w:r>
      <w:r w:rsidR="00920878" w:rsidRPr="00717860">
        <w:rPr>
          <w:rFonts w:ascii="Times New Roman" w:hAnsi="Times New Roman"/>
          <w:sz w:val="24"/>
          <w:szCs w:val="24"/>
          <w:shd w:val="clear" w:color="auto" w:fill="FFFFFF"/>
        </w:rPr>
        <w:t>Van Slyke</w:t>
      </w:r>
      <w:r w:rsidR="00920878">
        <w:rPr>
          <w:rFonts w:ascii="Times New Roman" w:hAnsi="Times New Roman"/>
          <w:sz w:val="24"/>
          <w:szCs w:val="24"/>
          <w:shd w:val="clear" w:color="auto" w:fill="FFFFFF"/>
        </w:rPr>
        <w:t xml:space="preserve"> et al., 2016</w:t>
      </w:r>
      <w:r w:rsidR="00920878">
        <w:rPr>
          <w:rFonts w:ascii="Times New Roman" w:eastAsia="Times New Roman" w:hAnsi="Times New Roman"/>
          <w:sz w:val="24"/>
          <w:szCs w:val="24"/>
        </w:rPr>
        <w:t>)</w:t>
      </w:r>
      <w:r w:rsidR="00B50D7E">
        <w:rPr>
          <w:rFonts w:ascii="Times New Roman" w:eastAsia="Times New Roman" w:hAnsi="Times New Roman"/>
          <w:sz w:val="24"/>
          <w:szCs w:val="24"/>
        </w:rPr>
        <w:t xml:space="preserve">. As a result, they end getting away with </w:t>
      </w:r>
      <w:r w:rsidR="00F84FB2">
        <w:rPr>
          <w:rFonts w:ascii="Times New Roman" w:eastAsia="Times New Roman" w:hAnsi="Times New Roman"/>
          <w:sz w:val="24"/>
          <w:szCs w:val="24"/>
        </w:rPr>
        <w:t xml:space="preserve">committing </w:t>
      </w:r>
      <w:r w:rsidR="00B50D7E">
        <w:rPr>
          <w:rFonts w:ascii="Times New Roman" w:eastAsia="Times New Roman" w:hAnsi="Times New Roman"/>
          <w:sz w:val="24"/>
          <w:szCs w:val="24"/>
        </w:rPr>
        <w:t xml:space="preserve">crimes in their occupation. </w:t>
      </w:r>
      <w:r w:rsidR="00353023">
        <w:rPr>
          <w:rFonts w:ascii="Times New Roman" w:eastAsia="Times New Roman" w:hAnsi="Times New Roman"/>
          <w:sz w:val="24"/>
          <w:szCs w:val="24"/>
        </w:rPr>
        <w:t xml:space="preserve">Moreover, </w:t>
      </w:r>
      <w:r w:rsidR="00B51696">
        <w:rPr>
          <w:rFonts w:ascii="Times New Roman" w:eastAsia="Times New Roman" w:hAnsi="Times New Roman"/>
          <w:sz w:val="24"/>
          <w:szCs w:val="24"/>
        </w:rPr>
        <w:t xml:space="preserve">the organization theme can also be used in this film, since it describes the offenders as under the influence of </w:t>
      </w:r>
      <w:r w:rsidR="00330E40">
        <w:rPr>
          <w:rFonts w:ascii="Times New Roman" w:eastAsia="Times New Roman" w:hAnsi="Times New Roman"/>
          <w:sz w:val="24"/>
          <w:szCs w:val="24"/>
        </w:rPr>
        <w:t xml:space="preserve">the need to maintain their social status. </w:t>
      </w:r>
    </w:p>
    <w:p w:rsidR="00D21A1B" w:rsidRDefault="000941D3" w:rsidP="00C61707">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Additionally, the opportunity theme can be used to summarize the film, in that, based on the definition </w:t>
      </w:r>
      <w:r w:rsidR="00402FE0">
        <w:rPr>
          <w:rFonts w:ascii="Times New Roman" w:eastAsia="Times New Roman" w:hAnsi="Times New Roman"/>
          <w:sz w:val="24"/>
          <w:szCs w:val="24"/>
        </w:rPr>
        <w:t xml:space="preserve">provided, </w:t>
      </w:r>
      <w:r>
        <w:rPr>
          <w:rFonts w:ascii="Times New Roman" w:eastAsia="Times New Roman" w:hAnsi="Times New Roman"/>
          <w:sz w:val="24"/>
          <w:szCs w:val="24"/>
        </w:rPr>
        <w:t xml:space="preserve">people of a high social class fall under the offenders. Consequently, these offenders hold </w:t>
      </w:r>
      <w:r w:rsidR="00A979C9">
        <w:rPr>
          <w:rFonts w:ascii="Times New Roman" w:eastAsia="Times New Roman" w:hAnsi="Times New Roman"/>
          <w:sz w:val="24"/>
          <w:szCs w:val="24"/>
        </w:rPr>
        <w:t xml:space="preserve">most of the executive job positions in large organizations. As a result, they get the opportunity to commit crimes, due to their financial </w:t>
      </w:r>
      <w:r w:rsidR="002A3D2B">
        <w:rPr>
          <w:rFonts w:ascii="Times New Roman" w:eastAsia="Times New Roman" w:hAnsi="Times New Roman"/>
          <w:sz w:val="24"/>
          <w:szCs w:val="24"/>
        </w:rPr>
        <w:t>capabilities;</w:t>
      </w:r>
      <w:r w:rsidR="00A979C9">
        <w:rPr>
          <w:rFonts w:ascii="Times New Roman" w:eastAsia="Times New Roman" w:hAnsi="Times New Roman"/>
          <w:sz w:val="24"/>
          <w:szCs w:val="24"/>
        </w:rPr>
        <w:t xml:space="preserve"> they also influence the law and get away with it (</w:t>
      </w:r>
      <w:r w:rsidR="001B7C91" w:rsidRPr="00717860">
        <w:rPr>
          <w:rFonts w:ascii="Times New Roman" w:hAnsi="Times New Roman"/>
          <w:sz w:val="24"/>
          <w:szCs w:val="24"/>
          <w:shd w:val="clear" w:color="auto" w:fill="FFFFFF"/>
        </w:rPr>
        <w:t>Johnston, 2014</w:t>
      </w:r>
      <w:r w:rsidR="00A979C9">
        <w:rPr>
          <w:rFonts w:ascii="Times New Roman" w:eastAsia="Times New Roman" w:hAnsi="Times New Roman"/>
          <w:sz w:val="24"/>
          <w:szCs w:val="24"/>
        </w:rPr>
        <w:t>).</w:t>
      </w:r>
      <w:r w:rsidR="002E7C54">
        <w:rPr>
          <w:rFonts w:ascii="Times New Roman" w:eastAsia="Times New Roman" w:hAnsi="Times New Roman"/>
          <w:sz w:val="24"/>
          <w:szCs w:val="24"/>
        </w:rPr>
        <w:t xml:space="preserve"> Furthermore, the film also explains the specific contexts that create an environment that encourages crime. For instance, </w:t>
      </w:r>
      <w:r w:rsidR="006226FC">
        <w:rPr>
          <w:rFonts w:ascii="Times New Roman" w:eastAsia="Times New Roman" w:hAnsi="Times New Roman"/>
          <w:sz w:val="24"/>
          <w:szCs w:val="24"/>
        </w:rPr>
        <w:t>due to the influence of the offenders</w:t>
      </w:r>
      <w:r w:rsidR="00AA6729">
        <w:rPr>
          <w:rFonts w:ascii="Times New Roman" w:eastAsia="Times New Roman" w:hAnsi="Times New Roman"/>
          <w:sz w:val="24"/>
          <w:szCs w:val="24"/>
        </w:rPr>
        <w:t xml:space="preserve"> in society</w:t>
      </w:r>
      <w:r w:rsidR="006226FC">
        <w:rPr>
          <w:rFonts w:ascii="Times New Roman" w:eastAsia="Times New Roman" w:hAnsi="Times New Roman"/>
          <w:sz w:val="24"/>
          <w:szCs w:val="24"/>
        </w:rPr>
        <w:t xml:space="preserve">, </w:t>
      </w:r>
      <w:r w:rsidR="00AA6729">
        <w:rPr>
          <w:rFonts w:ascii="Times New Roman" w:eastAsia="Times New Roman" w:hAnsi="Times New Roman"/>
          <w:sz w:val="24"/>
          <w:szCs w:val="24"/>
        </w:rPr>
        <w:t xml:space="preserve">governmental authorities seek to </w:t>
      </w:r>
      <w:r w:rsidR="00026D69">
        <w:rPr>
          <w:rFonts w:ascii="Times New Roman" w:eastAsia="Times New Roman" w:hAnsi="Times New Roman"/>
          <w:sz w:val="24"/>
          <w:szCs w:val="24"/>
        </w:rPr>
        <w:t>establish a deal that would lead to a settlement instead of prosecuting them</w:t>
      </w:r>
      <w:r w:rsidR="00AD5BE7">
        <w:rPr>
          <w:rFonts w:ascii="Times New Roman" w:eastAsia="Times New Roman" w:hAnsi="Times New Roman"/>
          <w:sz w:val="24"/>
          <w:szCs w:val="24"/>
        </w:rPr>
        <w:t xml:space="preserve"> (</w:t>
      </w:r>
      <w:r w:rsidR="00AD5BE7" w:rsidRPr="00717860">
        <w:rPr>
          <w:rFonts w:ascii="Times New Roman" w:hAnsi="Times New Roman"/>
          <w:sz w:val="24"/>
          <w:szCs w:val="24"/>
          <w:shd w:val="clear" w:color="auto" w:fill="FFFFFF"/>
        </w:rPr>
        <w:t>InsideOut TV., 2013</w:t>
      </w:r>
      <w:r w:rsidR="00AD5BE7">
        <w:rPr>
          <w:rFonts w:ascii="Times New Roman" w:eastAsia="Times New Roman" w:hAnsi="Times New Roman"/>
          <w:sz w:val="24"/>
          <w:szCs w:val="24"/>
        </w:rPr>
        <w:t>)</w:t>
      </w:r>
      <w:r w:rsidR="00026D69">
        <w:rPr>
          <w:rFonts w:ascii="Times New Roman" w:eastAsia="Times New Roman" w:hAnsi="Times New Roman"/>
          <w:sz w:val="24"/>
          <w:szCs w:val="24"/>
        </w:rPr>
        <w:t xml:space="preserve">. </w:t>
      </w:r>
    </w:p>
    <w:p w:rsidR="00AD5BE7" w:rsidRDefault="000941D3" w:rsidP="00C61707">
      <w:pPr>
        <w:spacing w:after="0" w:line="480" w:lineRule="auto"/>
        <w:ind w:firstLine="720"/>
        <w:contextualSpacing/>
        <w:jc w:val="both"/>
        <w:rPr>
          <w:rFonts w:ascii="Times New Roman" w:hAnsi="Times New Roman"/>
          <w:sz w:val="24"/>
          <w:szCs w:val="24"/>
          <w:shd w:val="clear" w:color="auto" w:fill="FFFFFF"/>
        </w:rPr>
      </w:pPr>
      <w:r>
        <w:rPr>
          <w:rFonts w:ascii="Times New Roman" w:eastAsia="Times New Roman" w:hAnsi="Times New Roman"/>
          <w:sz w:val="24"/>
          <w:szCs w:val="24"/>
        </w:rPr>
        <w:lastRenderedPageBreak/>
        <w:t>Another encouraging environment created is a culture that pressures and permits the people in top executive positions to fight each other to continue being on top financially</w:t>
      </w:r>
      <w:r w:rsidR="00B258FF">
        <w:rPr>
          <w:rFonts w:ascii="Times New Roman" w:eastAsia="Times New Roman" w:hAnsi="Times New Roman"/>
          <w:sz w:val="24"/>
          <w:szCs w:val="24"/>
        </w:rPr>
        <w:t xml:space="preserve"> (</w:t>
      </w:r>
      <w:r w:rsidR="00B258FF" w:rsidRPr="00717860">
        <w:rPr>
          <w:rFonts w:ascii="Times New Roman" w:hAnsi="Times New Roman"/>
          <w:sz w:val="24"/>
          <w:szCs w:val="24"/>
          <w:shd w:val="clear" w:color="auto" w:fill="FFFFFF"/>
        </w:rPr>
        <w:t>Johnston, 2014</w:t>
      </w:r>
      <w:r w:rsidR="00B258FF">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hAnsi="Times New Roman"/>
          <w:sz w:val="24"/>
          <w:szCs w:val="24"/>
          <w:shd w:val="clear" w:color="auto" w:fill="FFFFFF"/>
        </w:rPr>
        <w:t xml:space="preserve">Lastly, </w:t>
      </w:r>
      <w:r w:rsidR="00BC4B2E">
        <w:rPr>
          <w:rFonts w:ascii="Times New Roman" w:hAnsi="Times New Roman"/>
          <w:sz w:val="24"/>
          <w:szCs w:val="24"/>
          <w:shd w:val="clear" w:color="auto" w:fill="FFFFFF"/>
        </w:rPr>
        <w:t xml:space="preserve">scholars argue </w:t>
      </w:r>
      <w:r w:rsidR="00402FE0">
        <w:rPr>
          <w:rFonts w:ascii="Times New Roman" w:hAnsi="Times New Roman"/>
          <w:sz w:val="24"/>
          <w:szCs w:val="24"/>
          <w:shd w:val="clear" w:color="auto" w:fill="FFFFFF"/>
        </w:rPr>
        <w:t xml:space="preserve">that these </w:t>
      </w:r>
      <w:r w:rsidR="00BC4B2E">
        <w:rPr>
          <w:rFonts w:ascii="Times New Roman" w:hAnsi="Times New Roman"/>
          <w:sz w:val="24"/>
          <w:szCs w:val="24"/>
          <w:shd w:val="clear" w:color="auto" w:fill="FFFFFF"/>
        </w:rPr>
        <w:t>crimes are the most significant contributors to the financial crisis in different nations (</w:t>
      </w:r>
      <w:r w:rsidR="00BC4B2E" w:rsidRPr="00717860">
        <w:rPr>
          <w:rFonts w:ascii="Times New Roman" w:hAnsi="Times New Roman"/>
          <w:sz w:val="24"/>
          <w:szCs w:val="24"/>
          <w:shd w:val="clear" w:color="auto" w:fill="FFFFFF"/>
        </w:rPr>
        <w:t>InsideOut TV., 2013</w:t>
      </w:r>
      <w:r w:rsidR="00BC4B2E">
        <w:rPr>
          <w:rFonts w:ascii="Times New Roman" w:hAnsi="Times New Roman"/>
          <w:sz w:val="24"/>
          <w:szCs w:val="24"/>
          <w:shd w:val="clear" w:color="auto" w:fill="FFFFFF"/>
        </w:rPr>
        <w:t xml:space="preserve">). Therefore, in this film, the costs theme can be used </w:t>
      </w:r>
      <w:r w:rsidR="0053618B">
        <w:rPr>
          <w:rFonts w:ascii="Times New Roman" w:hAnsi="Times New Roman"/>
          <w:sz w:val="24"/>
          <w:szCs w:val="24"/>
          <w:shd w:val="clear" w:color="auto" w:fill="FFFFFF"/>
        </w:rPr>
        <w:t>to establish the magnitude of the impacts of crimes</w:t>
      </w:r>
      <w:r w:rsidR="00845AE8">
        <w:rPr>
          <w:rFonts w:ascii="Times New Roman" w:hAnsi="Times New Roman"/>
          <w:sz w:val="24"/>
          <w:szCs w:val="24"/>
          <w:shd w:val="clear" w:color="auto" w:fill="FFFFFF"/>
        </w:rPr>
        <w:t xml:space="preserve"> committed by the people in the executive positions belonging to the upper social class</w:t>
      </w:r>
      <w:r w:rsidR="0053618B">
        <w:rPr>
          <w:rFonts w:ascii="Times New Roman" w:hAnsi="Times New Roman"/>
          <w:sz w:val="24"/>
          <w:szCs w:val="24"/>
          <w:shd w:val="clear" w:color="auto" w:fill="FFFFFF"/>
        </w:rPr>
        <w:t xml:space="preserve">. </w:t>
      </w:r>
      <w:r w:rsidR="00563802">
        <w:rPr>
          <w:rFonts w:ascii="Times New Roman" w:hAnsi="Times New Roman"/>
          <w:sz w:val="24"/>
          <w:szCs w:val="24"/>
          <w:shd w:val="clear" w:color="auto" w:fill="FFFFFF"/>
        </w:rPr>
        <w:t xml:space="preserve"> Since the offenders, in this case, are the individuals holding the executive positions, the</w:t>
      </w:r>
      <w:r w:rsidR="005A7381">
        <w:rPr>
          <w:rFonts w:ascii="Times New Roman" w:hAnsi="Times New Roman"/>
          <w:sz w:val="24"/>
          <w:szCs w:val="24"/>
          <w:shd w:val="clear" w:color="auto" w:fill="FFFFFF"/>
        </w:rPr>
        <w:t>y usually can cover up their acts. As a result, crime continues growing, affecting the nation</w:t>
      </w:r>
      <w:r w:rsidR="004671CB">
        <w:rPr>
          <w:rFonts w:ascii="Times New Roman" w:hAnsi="Times New Roman"/>
          <w:sz w:val="24"/>
          <w:szCs w:val="24"/>
          <w:shd w:val="clear" w:color="auto" w:fill="FFFFFF"/>
        </w:rPr>
        <w:t>’</w:t>
      </w:r>
      <w:r w:rsidR="005A7381">
        <w:rPr>
          <w:rFonts w:ascii="Times New Roman" w:hAnsi="Times New Roman"/>
          <w:sz w:val="24"/>
          <w:szCs w:val="24"/>
          <w:shd w:val="clear" w:color="auto" w:fill="FFFFFF"/>
        </w:rPr>
        <w:t xml:space="preserve">s financial issues. </w:t>
      </w:r>
    </w:p>
    <w:p w:rsidR="00A83A38" w:rsidRDefault="000941D3" w:rsidP="00BF3944">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Subsequently, the </w:t>
      </w:r>
      <w:r w:rsidR="000040F9">
        <w:rPr>
          <w:rFonts w:ascii="Times New Roman" w:hAnsi="Times New Roman"/>
          <w:sz w:val="24"/>
          <w:szCs w:val="24"/>
          <w:shd w:val="clear" w:color="auto" w:fill="FFFFFF"/>
        </w:rPr>
        <w:t>event</w:t>
      </w:r>
      <w:r w:rsidR="00402FE0">
        <w:rPr>
          <w:rFonts w:ascii="Times New Roman" w:hAnsi="Times New Roman"/>
          <w:sz w:val="24"/>
          <w:szCs w:val="24"/>
          <w:shd w:val="clear" w:color="auto" w:fill="FFFFFF"/>
        </w:rPr>
        <w:t xml:space="preserve"> of the</w:t>
      </w:r>
      <w:r>
        <w:rPr>
          <w:rFonts w:ascii="Times New Roman" w:hAnsi="Times New Roman"/>
          <w:sz w:val="24"/>
          <w:szCs w:val="24"/>
          <w:shd w:val="clear" w:color="auto" w:fill="FFFFFF"/>
        </w:rPr>
        <w:t xml:space="preserve"> crime may negatively influence the belief and trust of the people on a financial institution. However, through </w:t>
      </w:r>
      <w:r w:rsidR="00E64A99">
        <w:rPr>
          <w:rFonts w:ascii="Times New Roman" w:hAnsi="Times New Roman"/>
          <w:sz w:val="24"/>
          <w:szCs w:val="24"/>
          <w:shd w:val="clear" w:color="auto" w:fill="FFFFFF"/>
        </w:rPr>
        <w:t>various policy implications,</w:t>
      </w:r>
      <w:r w:rsidR="002A3D2B">
        <w:rPr>
          <w:rFonts w:ascii="Times New Roman" w:hAnsi="Times New Roman"/>
          <w:sz w:val="24"/>
          <w:szCs w:val="24"/>
          <w:shd w:val="clear" w:color="auto" w:fill="FFFFFF"/>
        </w:rPr>
        <w:t xml:space="preserve"> confidence can be reinstated specifically</w:t>
      </w:r>
      <w:r w:rsidR="00E64A99">
        <w:rPr>
          <w:rFonts w:ascii="Times New Roman" w:hAnsi="Times New Roman"/>
          <w:sz w:val="24"/>
          <w:szCs w:val="24"/>
          <w:shd w:val="clear" w:color="auto" w:fill="FFFFFF"/>
        </w:rPr>
        <w:t xml:space="preserve">, through the introduction of a </w:t>
      </w:r>
      <w:r w:rsidR="00227B5F">
        <w:rPr>
          <w:rFonts w:ascii="Times New Roman" w:hAnsi="Times New Roman"/>
          <w:sz w:val="24"/>
          <w:szCs w:val="24"/>
          <w:shd w:val="clear" w:color="auto" w:fill="FFFFFF"/>
        </w:rPr>
        <w:t>p</w:t>
      </w:r>
      <w:r w:rsidR="002A3D2B">
        <w:rPr>
          <w:rFonts w:ascii="Times New Roman" w:hAnsi="Times New Roman"/>
          <w:sz w:val="24"/>
          <w:szCs w:val="24"/>
          <w:shd w:val="clear" w:color="auto" w:fill="FFFFFF"/>
        </w:rPr>
        <w:t>olicy to address transparency; f</w:t>
      </w:r>
      <w:r w:rsidR="00227B5F">
        <w:rPr>
          <w:rFonts w:ascii="Times New Roman" w:hAnsi="Times New Roman"/>
          <w:sz w:val="24"/>
          <w:szCs w:val="24"/>
          <w:shd w:val="clear" w:color="auto" w:fill="FFFFFF"/>
        </w:rPr>
        <w:t>or example, a strategy that will require the institution to periodically public their financial progress and relevant statements in an open platform for the public to witness and be updated. This policy implication will positively influence the people's faith in the institution since most people value transparency and openness as the core values of the financial institutions they entrust their money</w:t>
      </w:r>
      <w:r w:rsidR="001E78FC">
        <w:rPr>
          <w:rFonts w:ascii="Times New Roman" w:hAnsi="Times New Roman"/>
          <w:sz w:val="24"/>
          <w:szCs w:val="24"/>
          <w:shd w:val="clear" w:color="auto" w:fill="FFFFFF"/>
        </w:rPr>
        <w:t>.</w:t>
      </w:r>
      <w:r w:rsidR="00F26CA6">
        <w:rPr>
          <w:rFonts w:ascii="Times New Roman" w:hAnsi="Times New Roman"/>
          <w:sz w:val="24"/>
          <w:szCs w:val="24"/>
          <w:shd w:val="clear" w:color="auto" w:fill="FFFFFF"/>
        </w:rPr>
        <w:t xml:space="preserve"> The introduction of </w:t>
      </w:r>
      <w:r w:rsidR="00AB0618">
        <w:rPr>
          <w:rFonts w:ascii="Times New Roman" w:hAnsi="Times New Roman"/>
          <w:sz w:val="24"/>
          <w:szCs w:val="24"/>
          <w:shd w:val="clear" w:color="auto" w:fill="FFFFFF"/>
        </w:rPr>
        <w:t xml:space="preserve">a policy that governs the behavior of the executive team </w:t>
      </w:r>
      <w:r w:rsidR="002971F1">
        <w:rPr>
          <w:rFonts w:ascii="Times New Roman" w:hAnsi="Times New Roman"/>
          <w:sz w:val="24"/>
          <w:szCs w:val="24"/>
          <w:shd w:val="clear" w:color="auto" w:fill="FFFFFF"/>
        </w:rPr>
        <w:t xml:space="preserve">should also be considered to reinstate the faith of the people. </w:t>
      </w:r>
      <w:r w:rsidR="00636157">
        <w:rPr>
          <w:rFonts w:ascii="Times New Roman" w:hAnsi="Times New Roman"/>
          <w:sz w:val="24"/>
          <w:szCs w:val="24"/>
          <w:shd w:val="clear" w:color="auto" w:fill="FFFFFF"/>
        </w:rPr>
        <w:t xml:space="preserve">The </w:t>
      </w:r>
      <w:r w:rsidR="002971F1">
        <w:rPr>
          <w:rFonts w:ascii="Times New Roman" w:hAnsi="Times New Roman"/>
          <w:sz w:val="24"/>
          <w:szCs w:val="24"/>
          <w:shd w:val="clear" w:color="auto" w:fill="FFFFFF"/>
        </w:rPr>
        <w:t xml:space="preserve">mentioned policy should be specific in terms of the implications of </w:t>
      </w:r>
      <w:r w:rsidR="004F0557">
        <w:rPr>
          <w:rFonts w:ascii="Times New Roman" w:hAnsi="Times New Roman"/>
          <w:sz w:val="24"/>
          <w:szCs w:val="24"/>
          <w:shd w:val="clear" w:color="auto" w:fill="FFFFFF"/>
        </w:rPr>
        <w:t>the actions of the people in charge (</w:t>
      </w:r>
      <w:r w:rsidR="004F0557" w:rsidRPr="00717860">
        <w:rPr>
          <w:rFonts w:ascii="Times New Roman" w:hAnsi="Times New Roman"/>
          <w:sz w:val="24"/>
          <w:szCs w:val="24"/>
          <w:shd w:val="clear" w:color="auto" w:fill="FFFFFF"/>
        </w:rPr>
        <w:t>Van Slyke</w:t>
      </w:r>
      <w:r w:rsidR="004F0557">
        <w:rPr>
          <w:rFonts w:ascii="Times New Roman" w:hAnsi="Times New Roman"/>
          <w:sz w:val="24"/>
          <w:szCs w:val="24"/>
          <w:shd w:val="clear" w:color="auto" w:fill="FFFFFF"/>
        </w:rPr>
        <w:t xml:space="preserve"> et al., 2016). Once similar policy implications are adopted, then the people's faith would be reinstated, and at the same time, th</w:t>
      </w:r>
      <w:r w:rsidR="00FC7C62">
        <w:rPr>
          <w:rFonts w:ascii="Times New Roman" w:hAnsi="Times New Roman"/>
          <w:sz w:val="24"/>
          <w:szCs w:val="24"/>
          <w:shd w:val="clear" w:color="auto" w:fill="FFFFFF"/>
        </w:rPr>
        <w:t xml:space="preserve">is specific type of </w:t>
      </w:r>
      <w:r w:rsidR="004F0557">
        <w:rPr>
          <w:rFonts w:ascii="Times New Roman" w:hAnsi="Times New Roman"/>
          <w:sz w:val="24"/>
          <w:szCs w:val="24"/>
          <w:shd w:val="clear" w:color="auto" w:fill="FFFFFF"/>
        </w:rPr>
        <w:t>crime would reduce.</w:t>
      </w:r>
    </w:p>
    <w:p w:rsidR="00BF3944" w:rsidRDefault="00BF3944" w:rsidP="00BF3944">
      <w:pPr>
        <w:spacing w:after="0" w:line="480" w:lineRule="auto"/>
        <w:contextualSpacing/>
        <w:jc w:val="both"/>
        <w:rPr>
          <w:rFonts w:ascii="Times New Roman" w:hAnsi="Times New Roman"/>
          <w:sz w:val="24"/>
          <w:szCs w:val="24"/>
          <w:shd w:val="clear" w:color="auto" w:fill="FFFFFF"/>
        </w:rPr>
      </w:pPr>
    </w:p>
    <w:p w:rsidR="00446D1D" w:rsidRDefault="00446D1D" w:rsidP="00BF3944">
      <w:pPr>
        <w:spacing w:after="0" w:line="480" w:lineRule="auto"/>
        <w:contextualSpacing/>
        <w:jc w:val="both"/>
        <w:rPr>
          <w:rFonts w:ascii="Times New Roman" w:hAnsi="Times New Roman"/>
          <w:sz w:val="24"/>
          <w:szCs w:val="24"/>
          <w:shd w:val="clear" w:color="auto" w:fill="FFFFFF"/>
        </w:rPr>
      </w:pPr>
    </w:p>
    <w:p w:rsidR="00446D1D" w:rsidRDefault="00446D1D" w:rsidP="00BF3944">
      <w:pPr>
        <w:spacing w:after="0" w:line="480" w:lineRule="auto"/>
        <w:contextualSpacing/>
        <w:jc w:val="both"/>
        <w:rPr>
          <w:rFonts w:ascii="Times New Roman" w:hAnsi="Times New Roman"/>
          <w:sz w:val="24"/>
          <w:szCs w:val="24"/>
          <w:shd w:val="clear" w:color="auto" w:fill="FFFFFF"/>
        </w:rPr>
      </w:pPr>
    </w:p>
    <w:p w:rsidR="00087B62" w:rsidRPr="00717860" w:rsidRDefault="000941D3" w:rsidP="00154E03">
      <w:pPr>
        <w:spacing w:after="0" w:line="480" w:lineRule="auto"/>
        <w:contextualSpacing/>
        <w:jc w:val="center"/>
        <w:rPr>
          <w:rFonts w:ascii="Times New Roman" w:hAnsi="Times New Roman"/>
          <w:sz w:val="24"/>
          <w:szCs w:val="24"/>
          <w:shd w:val="clear" w:color="auto" w:fill="FFFFFF"/>
        </w:rPr>
      </w:pPr>
      <w:r w:rsidRPr="00717860">
        <w:rPr>
          <w:rFonts w:ascii="Times New Roman" w:hAnsi="Times New Roman"/>
          <w:sz w:val="24"/>
          <w:szCs w:val="24"/>
          <w:shd w:val="clear" w:color="auto" w:fill="FFFFFF"/>
        </w:rPr>
        <w:lastRenderedPageBreak/>
        <w:t>References</w:t>
      </w:r>
    </w:p>
    <w:p w:rsidR="00C61707" w:rsidRPr="00717860" w:rsidRDefault="000941D3" w:rsidP="00D603E0">
      <w:pPr>
        <w:spacing w:after="0" w:line="480" w:lineRule="auto"/>
        <w:ind w:left="720" w:hanging="720"/>
        <w:contextualSpacing/>
        <w:jc w:val="both"/>
        <w:rPr>
          <w:rFonts w:ascii="Times New Roman" w:hAnsi="Times New Roman"/>
          <w:sz w:val="24"/>
          <w:szCs w:val="24"/>
          <w:shd w:val="clear" w:color="auto" w:fill="FFFFFF"/>
        </w:rPr>
      </w:pPr>
      <w:r w:rsidRPr="00717860">
        <w:rPr>
          <w:rFonts w:ascii="Times New Roman" w:hAnsi="Times New Roman"/>
          <w:sz w:val="24"/>
          <w:szCs w:val="24"/>
          <w:shd w:val="clear" w:color="auto" w:fill="FFFFFF"/>
        </w:rPr>
        <w:t xml:space="preserve">InsideOut TV. (2013). </w:t>
      </w:r>
      <w:r w:rsidRPr="00717860">
        <w:rPr>
          <w:rFonts w:ascii="Times New Roman" w:hAnsi="Times New Roman"/>
          <w:i/>
          <w:iCs/>
          <w:sz w:val="24"/>
          <w:szCs w:val="24"/>
          <w:shd w:val="clear" w:color="auto" w:fill="FFFFFF"/>
        </w:rPr>
        <w:t xml:space="preserve">The Business of </w:t>
      </w:r>
      <w:r w:rsidR="00AB27FF" w:rsidRPr="00717860">
        <w:rPr>
          <w:rFonts w:ascii="Times New Roman" w:hAnsi="Times New Roman"/>
          <w:i/>
          <w:iCs/>
          <w:sz w:val="24"/>
          <w:szCs w:val="24"/>
          <w:shd w:val="clear" w:color="auto" w:fill="FFFFFF"/>
        </w:rPr>
        <w:t>White-Collar</w:t>
      </w:r>
      <w:r w:rsidR="005F7285" w:rsidRPr="00717860">
        <w:rPr>
          <w:rFonts w:ascii="Times New Roman" w:hAnsi="Times New Roman"/>
          <w:i/>
          <w:iCs/>
          <w:sz w:val="24"/>
          <w:szCs w:val="24"/>
          <w:shd w:val="clear" w:color="auto" w:fill="FFFFFF"/>
        </w:rPr>
        <w:t>Crime.</w:t>
      </w:r>
      <w:r w:rsidR="005F7285" w:rsidRPr="00717860">
        <w:rPr>
          <w:rFonts w:ascii="Times New Roman" w:hAnsi="Times New Roman"/>
          <w:sz w:val="24"/>
          <w:szCs w:val="24"/>
          <w:shd w:val="clear" w:color="auto" w:fill="FFFFFF"/>
        </w:rPr>
        <w:t xml:space="preserve"> Retrieved</w:t>
      </w:r>
      <w:r w:rsidR="00AB27FF" w:rsidRPr="00717860">
        <w:rPr>
          <w:rFonts w:ascii="Times New Roman" w:hAnsi="Times New Roman"/>
          <w:sz w:val="24"/>
          <w:szCs w:val="24"/>
          <w:shd w:val="clear" w:color="auto" w:fill="FFFFFF"/>
        </w:rPr>
        <w:t xml:space="preserve"> from </w:t>
      </w:r>
      <w:r w:rsidR="00AB27FF" w:rsidRPr="00717860">
        <w:rPr>
          <w:rFonts w:ascii="Times New Roman" w:eastAsia="Times New Roman" w:hAnsi="Times New Roman"/>
          <w:sz w:val="24"/>
          <w:szCs w:val="24"/>
        </w:rPr>
        <w:t>https://www.youtube.com/watch?v=MEoYxQgYT2w</w:t>
      </w:r>
    </w:p>
    <w:p w:rsidR="00370D6D" w:rsidRPr="00717860" w:rsidRDefault="000941D3" w:rsidP="00D603E0">
      <w:pPr>
        <w:spacing w:after="0" w:line="480" w:lineRule="auto"/>
        <w:ind w:left="720" w:hanging="720"/>
        <w:contextualSpacing/>
        <w:jc w:val="both"/>
        <w:rPr>
          <w:rFonts w:ascii="Times New Roman" w:hAnsi="Times New Roman"/>
          <w:sz w:val="24"/>
          <w:szCs w:val="24"/>
          <w:shd w:val="clear" w:color="auto" w:fill="FFFFFF"/>
        </w:rPr>
      </w:pPr>
      <w:r w:rsidRPr="00717860">
        <w:rPr>
          <w:rFonts w:ascii="Times New Roman" w:hAnsi="Times New Roman"/>
          <w:sz w:val="24"/>
          <w:szCs w:val="24"/>
          <w:shd w:val="clear" w:color="auto" w:fill="FFFFFF"/>
        </w:rPr>
        <w:t>Johnston, M. (2014). </w:t>
      </w:r>
      <w:r w:rsidRPr="00717860">
        <w:rPr>
          <w:rFonts w:ascii="Times New Roman" w:hAnsi="Times New Roman"/>
          <w:i/>
          <w:iCs/>
          <w:sz w:val="24"/>
          <w:szCs w:val="24"/>
          <w:shd w:val="clear" w:color="auto" w:fill="FFFFFF"/>
        </w:rPr>
        <w:t>Corruption, contention, and reform: the power of deep democratization</w:t>
      </w:r>
      <w:r w:rsidRPr="00717860">
        <w:rPr>
          <w:rFonts w:ascii="Times New Roman" w:hAnsi="Times New Roman"/>
          <w:sz w:val="24"/>
          <w:szCs w:val="24"/>
          <w:shd w:val="clear" w:color="auto" w:fill="FFFFFF"/>
        </w:rPr>
        <w:t>. Cambridge University Press.</w:t>
      </w:r>
    </w:p>
    <w:p w:rsidR="001319E4" w:rsidRPr="00717860" w:rsidRDefault="000941D3" w:rsidP="00D603E0">
      <w:pPr>
        <w:spacing w:after="0" w:line="480" w:lineRule="auto"/>
        <w:ind w:left="720" w:hanging="720"/>
        <w:contextualSpacing/>
        <w:jc w:val="both"/>
        <w:rPr>
          <w:rFonts w:ascii="Times New Roman" w:hAnsi="Times New Roman"/>
          <w:sz w:val="24"/>
          <w:szCs w:val="24"/>
          <w:shd w:val="clear" w:color="auto" w:fill="FFFFFF"/>
        </w:rPr>
      </w:pPr>
      <w:r w:rsidRPr="00717860">
        <w:rPr>
          <w:rFonts w:ascii="Times New Roman" w:hAnsi="Times New Roman"/>
          <w:sz w:val="24"/>
          <w:szCs w:val="24"/>
          <w:shd w:val="clear" w:color="auto" w:fill="FFFFFF"/>
        </w:rPr>
        <w:t>Van Slyke, S. R., Benson, M. L., &amp; Cullen, F. T. (Eds.). (2016). </w:t>
      </w:r>
      <w:r w:rsidRPr="00717860">
        <w:rPr>
          <w:rFonts w:ascii="Times New Roman" w:hAnsi="Times New Roman"/>
          <w:i/>
          <w:iCs/>
          <w:sz w:val="24"/>
          <w:szCs w:val="24"/>
          <w:shd w:val="clear" w:color="auto" w:fill="FFFFFF"/>
        </w:rPr>
        <w:t>The Oxford handbook of white-collar crime</w:t>
      </w:r>
      <w:r w:rsidRPr="00717860">
        <w:rPr>
          <w:rFonts w:ascii="Times New Roman" w:hAnsi="Times New Roman"/>
          <w:sz w:val="24"/>
          <w:szCs w:val="24"/>
          <w:shd w:val="clear" w:color="auto" w:fill="FFFFFF"/>
        </w:rPr>
        <w:t>. Oxford University Press.</w:t>
      </w:r>
    </w:p>
    <w:p w:rsidR="00370D6D" w:rsidRPr="00717860" w:rsidRDefault="00370D6D" w:rsidP="00D603E0">
      <w:pPr>
        <w:spacing w:after="0" w:line="480" w:lineRule="auto"/>
        <w:ind w:left="720" w:hanging="720"/>
        <w:contextualSpacing/>
        <w:jc w:val="both"/>
        <w:rPr>
          <w:rFonts w:ascii="Times New Roman" w:hAnsi="Times New Roman"/>
          <w:sz w:val="24"/>
          <w:szCs w:val="24"/>
          <w:shd w:val="clear" w:color="auto" w:fill="FFFFFF"/>
        </w:rPr>
      </w:pPr>
    </w:p>
    <w:sectPr w:rsidR="00370D6D" w:rsidRPr="00717860" w:rsidSect="000A2F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E10" w:rsidRDefault="00C64E10">
      <w:pPr>
        <w:spacing w:after="0" w:line="240" w:lineRule="auto"/>
      </w:pPr>
      <w:r>
        <w:separator/>
      </w:r>
    </w:p>
  </w:endnote>
  <w:endnote w:type="continuationSeparator" w:id="1">
    <w:p w:rsidR="00C64E10" w:rsidRDefault="00C64E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E10" w:rsidRDefault="00C64E10">
      <w:pPr>
        <w:spacing w:after="0" w:line="240" w:lineRule="auto"/>
      </w:pPr>
      <w:r>
        <w:separator/>
      </w:r>
    </w:p>
  </w:footnote>
  <w:footnote w:type="continuationSeparator" w:id="1">
    <w:p w:rsidR="00C64E10" w:rsidRDefault="00C64E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2A3D2B">
    <w:pPr>
      <w:spacing w:after="0" w:line="480" w:lineRule="auto"/>
      <w:contextualSpacing/>
      <w:rPr>
        <w:rFonts w:ascii="Times New Roman" w:hAnsi="Times New Roman"/>
      </w:rPr>
    </w:pPr>
    <w:r>
      <w:rPr>
        <w:rFonts w:ascii="Times New Roman" w:hAnsi="Times New Roman"/>
        <w:sz w:val="24"/>
        <w:szCs w:val="24"/>
      </w:rPr>
      <w:t xml:space="preserve">                                                                                                                                                       </w:t>
    </w:r>
    <w:r w:rsidR="003B4907" w:rsidRPr="00A40055">
      <w:rPr>
        <w:rFonts w:ascii="Times New Roman" w:hAnsi="Times New Roman"/>
        <w:sz w:val="24"/>
        <w:szCs w:val="24"/>
      </w:rPr>
      <w:fldChar w:fldCharType="begin"/>
    </w:r>
    <w:r w:rsidR="00BE61D7" w:rsidRPr="00A40055">
      <w:rPr>
        <w:rFonts w:ascii="Times New Roman" w:hAnsi="Times New Roman"/>
        <w:sz w:val="24"/>
        <w:szCs w:val="24"/>
      </w:rPr>
      <w:instrText xml:space="preserve"> PAGE </w:instrText>
    </w:r>
    <w:r w:rsidR="003B4907" w:rsidRPr="00A40055">
      <w:rPr>
        <w:rFonts w:ascii="Times New Roman" w:hAnsi="Times New Roman"/>
        <w:sz w:val="24"/>
        <w:szCs w:val="24"/>
      </w:rPr>
      <w:fldChar w:fldCharType="separate"/>
    </w:r>
    <w:r w:rsidR="00503E71">
      <w:rPr>
        <w:rFonts w:ascii="Times New Roman" w:hAnsi="Times New Roman"/>
        <w:noProof/>
        <w:sz w:val="24"/>
        <w:szCs w:val="24"/>
      </w:rPr>
      <w:t>2</w:t>
    </w:r>
    <w:r w:rsidR="003B490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2A3D2B" w:rsidP="00C7314B">
    <w:pPr>
      <w:spacing w:after="0" w:line="480" w:lineRule="auto"/>
    </w:pPr>
    <w:r>
      <w:rPr>
        <w:rFonts w:ascii="Times New Roman" w:hAnsi="Times New Roman"/>
        <w:sz w:val="24"/>
        <w:szCs w:val="24"/>
      </w:rPr>
      <w:t xml:space="preserve">                                                                                                                                                        </w:t>
    </w:r>
    <w:r w:rsidR="000941D3">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5DE6A278">
      <w:start w:val="1"/>
      <w:numFmt w:val="decimal"/>
      <w:lvlText w:val="%1."/>
      <w:lvlJc w:val="left"/>
      <w:pPr>
        <w:ind w:left="720" w:hanging="360"/>
      </w:pPr>
    </w:lvl>
    <w:lvl w:ilvl="1" w:tplc="5484B920" w:tentative="1">
      <w:start w:val="1"/>
      <w:numFmt w:val="lowerLetter"/>
      <w:lvlText w:val="%2."/>
      <w:lvlJc w:val="left"/>
      <w:pPr>
        <w:ind w:left="1440" w:hanging="360"/>
      </w:pPr>
    </w:lvl>
    <w:lvl w:ilvl="2" w:tplc="B32060D4" w:tentative="1">
      <w:start w:val="1"/>
      <w:numFmt w:val="lowerRoman"/>
      <w:lvlText w:val="%3."/>
      <w:lvlJc w:val="right"/>
      <w:pPr>
        <w:ind w:left="2160" w:hanging="180"/>
      </w:pPr>
    </w:lvl>
    <w:lvl w:ilvl="3" w:tplc="09BA656C" w:tentative="1">
      <w:start w:val="1"/>
      <w:numFmt w:val="decimal"/>
      <w:lvlText w:val="%4."/>
      <w:lvlJc w:val="left"/>
      <w:pPr>
        <w:ind w:left="2880" w:hanging="360"/>
      </w:pPr>
    </w:lvl>
    <w:lvl w:ilvl="4" w:tplc="563C9E74" w:tentative="1">
      <w:start w:val="1"/>
      <w:numFmt w:val="lowerLetter"/>
      <w:lvlText w:val="%5."/>
      <w:lvlJc w:val="left"/>
      <w:pPr>
        <w:ind w:left="3600" w:hanging="360"/>
      </w:pPr>
    </w:lvl>
    <w:lvl w:ilvl="5" w:tplc="59E66846" w:tentative="1">
      <w:start w:val="1"/>
      <w:numFmt w:val="lowerRoman"/>
      <w:lvlText w:val="%6."/>
      <w:lvlJc w:val="right"/>
      <w:pPr>
        <w:ind w:left="4320" w:hanging="180"/>
      </w:pPr>
    </w:lvl>
    <w:lvl w:ilvl="6" w:tplc="D7929D40" w:tentative="1">
      <w:start w:val="1"/>
      <w:numFmt w:val="decimal"/>
      <w:lvlText w:val="%7."/>
      <w:lvlJc w:val="left"/>
      <w:pPr>
        <w:ind w:left="5040" w:hanging="360"/>
      </w:pPr>
    </w:lvl>
    <w:lvl w:ilvl="7" w:tplc="3670D10A" w:tentative="1">
      <w:start w:val="1"/>
      <w:numFmt w:val="lowerLetter"/>
      <w:lvlText w:val="%8."/>
      <w:lvlJc w:val="left"/>
      <w:pPr>
        <w:ind w:left="5760" w:hanging="360"/>
      </w:pPr>
    </w:lvl>
    <w:lvl w:ilvl="8" w:tplc="E9620C7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0F9"/>
    <w:rsid w:val="000132E3"/>
    <w:rsid w:val="00013DD9"/>
    <w:rsid w:val="00026B04"/>
    <w:rsid w:val="00026D69"/>
    <w:rsid w:val="00044B2D"/>
    <w:rsid w:val="000465F4"/>
    <w:rsid w:val="00050361"/>
    <w:rsid w:val="000751B3"/>
    <w:rsid w:val="00080FCD"/>
    <w:rsid w:val="00087B62"/>
    <w:rsid w:val="000941D3"/>
    <w:rsid w:val="000975CB"/>
    <w:rsid w:val="000A2F4F"/>
    <w:rsid w:val="000C5BB3"/>
    <w:rsid w:val="000D538E"/>
    <w:rsid w:val="000F2717"/>
    <w:rsid w:val="000F5A80"/>
    <w:rsid w:val="00107E33"/>
    <w:rsid w:val="00107F64"/>
    <w:rsid w:val="00113087"/>
    <w:rsid w:val="00113FFC"/>
    <w:rsid w:val="0013043C"/>
    <w:rsid w:val="00130868"/>
    <w:rsid w:val="001319E4"/>
    <w:rsid w:val="0015018F"/>
    <w:rsid w:val="00150263"/>
    <w:rsid w:val="00150877"/>
    <w:rsid w:val="00152786"/>
    <w:rsid w:val="00154E03"/>
    <w:rsid w:val="001B7C91"/>
    <w:rsid w:val="001D149A"/>
    <w:rsid w:val="001E78FC"/>
    <w:rsid w:val="00223D21"/>
    <w:rsid w:val="00227B5F"/>
    <w:rsid w:val="00247054"/>
    <w:rsid w:val="002971F1"/>
    <w:rsid w:val="002A3D2B"/>
    <w:rsid w:val="002C45D1"/>
    <w:rsid w:val="002D4C10"/>
    <w:rsid w:val="002E7C54"/>
    <w:rsid w:val="003073D4"/>
    <w:rsid w:val="00314C50"/>
    <w:rsid w:val="003154AA"/>
    <w:rsid w:val="00330E40"/>
    <w:rsid w:val="00337292"/>
    <w:rsid w:val="00353023"/>
    <w:rsid w:val="00370D6D"/>
    <w:rsid w:val="003A6485"/>
    <w:rsid w:val="003B3C46"/>
    <w:rsid w:val="003B4907"/>
    <w:rsid w:val="003D6FDA"/>
    <w:rsid w:val="003E7CB9"/>
    <w:rsid w:val="00402FE0"/>
    <w:rsid w:val="004447C1"/>
    <w:rsid w:val="00446D1D"/>
    <w:rsid w:val="004671CB"/>
    <w:rsid w:val="00470CCD"/>
    <w:rsid w:val="00475DDA"/>
    <w:rsid w:val="004B0781"/>
    <w:rsid w:val="004C294C"/>
    <w:rsid w:val="004E092E"/>
    <w:rsid w:val="004F0557"/>
    <w:rsid w:val="00503E71"/>
    <w:rsid w:val="0052453D"/>
    <w:rsid w:val="0053618B"/>
    <w:rsid w:val="005421E9"/>
    <w:rsid w:val="00563802"/>
    <w:rsid w:val="005737A3"/>
    <w:rsid w:val="00574F4D"/>
    <w:rsid w:val="00582692"/>
    <w:rsid w:val="00593461"/>
    <w:rsid w:val="005A7381"/>
    <w:rsid w:val="005B7382"/>
    <w:rsid w:val="005E032E"/>
    <w:rsid w:val="005F690D"/>
    <w:rsid w:val="005F7285"/>
    <w:rsid w:val="006226FC"/>
    <w:rsid w:val="00624D78"/>
    <w:rsid w:val="00636157"/>
    <w:rsid w:val="00655DE9"/>
    <w:rsid w:val="00663437"/>
    <w:rsid w:val="006717A9"/>
    <w:rsid w:val="00674D0D"/>
    <w:rsid w:val="006825EE"/>
    <w:rsid w:val="006A0524"/>
    <w:rsid w:val="006C23C0"/>
    <w:rsid w:val="006C2ECC"/>
    <w:rsid w:val="007031E8"/>
    <w:rsid w:val="007045C5"/>
    <w:rsid w:val="00717860"/>
    <w:rsid w:val="00792AA3"/>
    <w:rsid w:val="007B2C2F"/>
    <w:rsid w:val="007B3261"/>
    <w:rsid w:val="007B3937"/>
    <w:rsid w:val="007B4DB9"/>
    <w:rsid w:val="007B5318"/>
    <w:rsid w:val="00802E45"/>
    <w:rsid w:val="008344F7"/>
    <w:rsid w:val="00845AE8"/>
    <w:rsid w:val="00852506"/>
    <w:rsid w:val="0085790F"/>
    <w:rsid w:val="00876FF9"/>
    <w:rsid w:val="008927B3"/>
    <w:rsid w:val="008958BF"/>
    <w:rsid w:val="008C52FE"/>
    <w:rsid w:val="008D2B08"/>
    <w:rsid w:val="0092007D"/>
    <w:rsid w:val="00920878"/>
    <w:rsid w:val="009278EA"/>
    <w:rsid w:val="00932206"/>
    <w:rsid w:val="0093408A"/>
    <w:rsid w:val="00940859"/>
    <w:rsid w:val="00961A71"/>
    <w:rsid w:val="009626E1"/>
    <w:rsid w:val="0096275F"/>
    <w:rsid w:val="009829DF"/>
    <w:rsid w:val="009863AA"/>
    <w:rsid w:val="009F1153"/>
    <w:rsid w:val="00A016F0"/>
    <w:rsid w:val="00A0386F"/>
    <w:rsid w:val="00A40055"/>
    <w:rsid w:val="00A6594B"/>
    <w:rsid w:val="00A6621F"/>
    <w:rsid w:val="00A82C60"/>
    <w:rsid w:val="00A83A38"/>
    <w:rsid w:val="00A943A6"/>
    <w:rsid w:val="00A96E99"/>
    <w:rsid w:val="00A979C9"/>
    <w:rsid w:val="00AA6729"/>
    <w:rsid w:val="00AB0618"/>
    <w:rsid w:val="00AB27FF"/>
    <w:rsid w:val="00AD5BE7"/>
    <w:rsid w:val="00AE2342"/>
    <w:rsid w:val="00AF7194"/>
    <w:rsid w:val="00B17BD2"/>
    <w:rsid w:val="00B258FF"/>
    <w:rsid w:val="00B40DBF"/>
    <w:rsid w:val="00B50D7E"/>
    <w:rsid w:val="00B51696"/>
    <w:rsid w:val="00B71060"/>
    <w:rsid w:val="00B81460"/>
    <w:rsid w:val="00BB541B"/>
    <w:rsid w:val="00BC4B2E"/>
    <w:rsid w:val="00BE61D7"/>
    <w:rsid w:val="00BF3944"/>
    <w:rsid w:val="00C16ECA"/>
    <w:rsid w:val="00C414E2"/>
    <w:rsid w:val="00C46565"/>
    <w:rsid w:val="00C52312"/>
    <w:rsid w:val="00C61707"/>
    <w:rsid w:val="00C64E10"/>
    <w:rsid w:val="00C7314B"/>
    <w:rsid w:val="00C8604C"/>
    <w:rsid w:val="00CA5D31"/>
    <w:rsid w:val="00D21A1B"/>
    <w:rsid w:val="00D3035F"/>
    <w:rsid w:val="00D603E0"/>
    <w:rsid w:val="00D63983"/>
    <w:rsid w:val="00D639C8"/>
    <w:rsid w:val="00E06003"/>
    <w:rsid w:val="00E64A99"/>
    <w:rsid w:val="00EA4D0D"/>
    <w:rsid w:val="00EC1E7D"/>
    <w:rsid w:val="00EE2423"/>
    <w:rsid w:val="00F00438"/>
    <w:rsid w:val="00F0216E"/>
    <w:rsid w:val="00F137B6"/>
    <w:rsid w:val="00F150FA"/>
    <w:rsid w:val="00F16465"/>
    <w:rsid w:val="00F223FC"/>
    <w:rsid w:val="00F2391A"/>
    <w:rsid w:val="00F26CA6"/>
    <w:rsid w:val="00F52648"/>
    <w:rsid w:val="00F84FB2"/>
    <w:rsid w:val="00F87BF7"/>
    <w:rsid w:val="00F961A1"/>
    <w:rsid w:val="00FC7C6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F4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A2F4F"/>
    <w:rPr>
      <w:rFonts w:ascii="Symbol" w:hAnsi="Symbol" w:cs="Symbol" w:hint="default"/>
    </w:rPr>
  </w:style>
  <w:style w:type="character" w:customStyle="1" w:styleId="WW8Num1z1">
    <w:name w:val="WW8Num1z1"/>
    <w:rsid w:val="000A2F4F"/>
    <w:rPr>
      <w:rFonts w:ascii="Courier New" w:hAnsi="Courier New" w:cs="Courier New" w:hint="default"/>
    </w:rPr>
  </w:style>
  <w:style w:type="character" w:customStyle="1" w:styleId="WW8Num1z2">
    <w:name w:val="WW8Num1z2"/>
    <w:rsid w:val="000A2F4F"/>
    <w:rPr>
      <w:rFonts w:ascii="Wingdings" w:hAnsi="Wingdings" w:cs="Wingdings" w:hint="default"/>
    </w:rPr>
  </w:style>
  <w:style w:type="character" w:customStyle="1" w:styleId="3">
    <w:name w:val="Основной шрифт абзаца3"/>
    <w:rsid w:val="000A2F4F"/>
  </w:style>
  <w:style w:type="character" w:customStyle="1" w:styleId="5">
    <w:name w:val="Знак Знак5"/>
    <w:rsid w:val="000A2F4F"/>
    <w:rPr>
      <w:sz w:val="22"/>
      <w:szCs w:val="22"/>
      <w:lang w:val="en-US"/>
    </w:rPr>
  </w:style>
  <w:style w:type="character" w:customStyle="1" w:styleId="4">
    <w:name w:val="Знак Знак4"/>
    <w:rsid w:val="000A2F4F"/>
    <w:rPr>
      <w:sz w:val="22"/>
      <w:szCs w:val="22"/>
      <w:lang w:val="en-US"/>
    </w:rPr>
  </w:style>
  <w:style w:type="character" w:customStyle="1" w:styleId="30">
    <w:name w:val="Знак Знак3"/>
    <w:rsid w:val="000A2F4F"/>
    <w:rPr>
      <w:rFonts w:ascii="Tahoma" w:hAnsi="Tahoma" w:cs="Tahoma"/>
      <w:sz w:val="16"/>
      <w:szCs w:val="16"/>
      <w:lang w:val="en-US"/>
    </w:rPr>
  </w:style>
  <w:style w:type="character" w:customStyle="1" w:styleId="2">
    <w:name w:val="Знак примечания2"/>
    <w:rsid w:val="000A2F4F"/>
    <w:rPr>
      <w:sz w:val="16"/>
      <w:szCs w:val="16"/>
    </w:rPr>
  </w:style>
  <w:style w:type="character" w:customStyle="1" w:styleId="20">
    <w:name w:val="Знак Знак2"/>
    <w:rsid w:val="000A2F4F"/>
    <w:rPr>
      <w:lang w:val="en-US"/>
    </w:rPr>
  </w:style>
  <w:style w:type="character" w:customStyle="1" w:styleId="1">
    <w:name w:val="Знак Знак1"/>
    <w:rsid w:val="000A2F4F"/>
    <w:rPr>
      <w:b/>
      <w:bCs/>
      <w:lang w:val="en-US"/>
    </w:rPr>
  </w:style>
  <w:style w:type="character" w:customStyle="1" w:styleId="10">
    <w:name w:val="Основной шрифт абзаца1"/>
    <w:rsid w:val="000A2F4F"/>
  </w:style>
  <w:style w:type="character" w:customStyle="1" w:styleId="21">
    <w:name w:val="Основной шрифт абзаца2"/>
    <w:rsid w:val="000A2F4F"/>
  </w:style>
  <w:style w:type="character" w:customStyle="1" w:styleId="FooterChar">
    <w:name w:val="Footer Char"/>
    <w:rsid w:val="000A2F4F"/>
    <w:rPr>
      <w:rFonts w:ascii="Times New Roman" w:eastAsia="Times New Roman" w:hAnsi="Times New Roman" w:cs="Times New Roman"/>
      <w:sz w:val="24"/>
      <w:szCs w:val="24"/>
      <w:lang w:val="ru-RU"/>
    </w:rPr>
  </w:style>
  <w:style w:type="character" w:customStyle="1" w:styleId="11">
    <w:name w:val="Знак примечания1"/>
    <w:rsid w:val="000A2F4F"/>
    <w:rPr>
      <w:sz w:val="16"/>
      <w:szCs w:val="16"/>
    </w:rPr>
  </w:style>
  <w:style w:type="character" w:customStyle="1" w:styleId="CommentTextChar">
    <w:name w:val="Comment Text Char"/>
    <w:rsid w:val="000A2F4F"/>
    <w:rPr>
      <w:rFonts w:ascii="Times New Roman" w:eastAsia="Times New Roman" w:hAnsi="Times New Roman" w:cs="Times New Roman"/>
      <w:sz w:val="20"/>
      <w:szCs w:val="20"/>
      <w:lang w:val="ru-RU"/>
    </w:rPr>
  </w:style>
  <w:style w:type="character" w:customStyle="1" w:styleId="CommentSubjectChar">
    <w:name w:val="Comment Subject Char"/>
    <w:rsid w:val="000A2F4F"/>
    <w:rPr>
      <w:rFonts w:ascii="Times New Roman" w:eastAsia="Times New Roman" w:hAnsi="Times New Roman" w:cs="Times New Roman"/>
      <w:b/>
      <w:bCs/>
      <w:sz w:val="20"/>
      <w:szCs w:val="20"/>
      <w:lang w:val="ru-RU"/>
    </w:rPr>
  </w:style>
  <w:style w:type="character" w:customStyle="1" w:styleId="BalloonTextChar">
    <w:name w:val="Balloon Text Char"/>
    <w:rsid w:val="000A2F4F"/>
    <w:rPr>
      <w:rFonts w:ascii="Tahoma" w:eastAsia="Times New Roman" w:hAnsi="Tahoma" w:cs="Tahoma"/>
      <w:sz w:val="16"/>
      <w:szCs w:val="16"/>
      <w:lang w:val="ru-RU"/>
    </w:rPr>
  </w:style>
  <w:style w:type="character" w:customStyle="1" w:styleId="HeaderChar">
    <w:name w:val="Header Char"/>
    <w:rsid w:val="000A2F4F"/>
    <w:rPr>
      <w:rFonts w:ascii="Times New Roman" w:eastAsia="Times New Roman" w:hAnsi="Times New Roman" w:cs="Times New Roman"/>
      <w:sz w:val="24"/>
      <w:szCs w:val="24"/>
      <w:lang w:val="ru-RU"/>
    </w:rPr>
  </w:style>
  <w:style w:type="character" w:customStyle="1" w:styleId="FootnoteTextChar">
    <w:name w:val="Footnote Text Char"/>
    <w:rsid w:val="000A2F4F"/>
    <w:rPr>
      <w:rFonts w:ascii="Times New Roman" w:eastAsia="Times New Roman" w:hAnsi="Times New Roman" w:cs="Times New Roman"/>
      <w:lang w:val="ru-RU"/>
    </w:rPr>
  </w:style>
  <w:style w:type="character" w:customStyle="1" w:styleId="12">
    <w:name w:val="Знак сноски1"/>
    <w:rsid w:val="000A2F4F"/>
    <w:rPr>
      <w:vertAlign w:val="superscript"/>
    </w:rPr>
  </w:style>
  <w:style w:type="character" w:styleId="Hyperlink">
    <w:name w:val="Hyperlink"/>
    <w:rsid w:val="000A2F4F"/>
    <w:rPr>
      <w:color w:val="0000FF"/>
      <w:u w:val="single"/>
      <w:lang w:val="en-US" w:bidi="en-US"/>
    </w:rPr>
  </w:style>
  <w:style w:type="character" w:customStyle="1" w:styleId="ListLabel1">
    <w:name w:val="ListLabel 1"/>
    <w:rsid w:val="000A2F4F"/>
    <w:rPr>
      <w:rFonts w:eastAsia="Times New Roman" w:cs="Times New Roman"/>
    </w:rPr>
  </w:style>
  <w:style w:type="character" w:customStyle="1" w:styleId="ListLabel2">
    <w:name w:val="ListLabel 2"/>
    <w:rsid w:val="000A2F4F"/>
    <w:rPr>
      <w:rFonts w:cs="Courier New"/>
    </w:rPr>
  </w:style>
  <w:style w:type="character" w:customStyle="1" w:styleId="a">
    <w:name w:val="Знак Знак"/>
    <w:rsid w:val="000A2F4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A2F4F"/>
  </w:style>
  <w:style w:type="character" w:customStyle="1" w:styleId="selectable">
    <w:name w:val="selectable"/>
    <w:rsid w:val="000A2F4F"/>
  </w:style>
  <w:style w:type="character" w:styleId="Strong">
    <w:name w:val="Strong"/>
    <w:qFormat/>
    <w:rsid w:val="000A2F4F"/>
    <w:rPr>
      <w:b/>
      <w:bCs/>
    </w:rPr>
  </w:style>
  <w:style w:type="paragraph" w:customStyle="1" w:styleId="13">
    <w:name w:val="Заголовок1"/>
    <w:basedOn w:val="Normal"/>
    <w:next w:val="BodyText"/>
    <w:rsid w:val="000A2F4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A2F4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A2F4F"/>
    <w:rPr>
      <w:rFonts w:cs="Lohit Hindi"/>
    </w:rPr>
  </w:style>
  <w:style w:type="paragraph" w:styleId="Caption">
    <w:name w:val="caption"/>
    <w:basedOn w:val="Normal"/>
    <w:qFormat/>
    <w:rsid w:val="000A2F4F"/>
    <w:pPr>
      <w:suppressLineNumbers/>
      <w:spacing w:before="120" w:after="120"/>
    </w:pPr>
    <w:rPr>
      <w:rFonts w:cs="Arial"/>
      <w:i/>
      <w:iCs/>
      <w:sz w:val="24"/>
      <w:szCs w:val="24"/>
    </w:rPr>
  </w:style>
  <w:style w:type="paragraph" w:customStyle="1" w:styleId="a0">
    <w:name w:val="Покажчик"/>
    <w:basedOn w:val="Normal"/>
    <w:rsid w:val="000A2F4F"/>
    <w:pPr>
      <w:suppressLineNumbers/>
    </w:pPr>
    <w:rPr>
      <w:rFonts w:cs="Arial"/>
    </w:rPr>
  </w:style>
  <w:style w:type="paragraph" w:styleId="Header">
    <w:name w:val="header"/>
    <w:basedOn w:val="Normal"/>
    <w:link w:val="HeaderChar1"/>
    <w:uiPriority w:val="99"/>
    <w:rsid w:val="000A2F4F"/>
    <w:pPr>
      <w:spacing w:after="0" w:line="240" w:lineRule="auto"/>
    </w:pPr>
  </w:style>
  <w:style w:type="paragraph" w:styleId="Footer">
    <w:name w:val="footer"/>
    <w:basedOn w:val="Normal"/>
    <w:rsid w:val="000A2F4F"/>
    <w:pPr>
      <w:spacing w:after="0" w:line="240" w:lineRule="auto"/>
    </w:pPr>
  </w:style>
  <w:style w:type="paragraph" w:styleId="BalloonText">
    <w:name w:val="Balloon Text"/>
    <w:basedOn w:val="Normal"/>
    <w:rsid w:val="000A2F4F"/>
    <w:pPr>
      <w:spacing w:after="0" w:line="240" w:lineRule="auto"/>
    </w:pPr>
    <w:rPr>
      <w:rFonts w:ascii="Tahoma" w:hAnsi="Tahoma" w:cs="Tahoma"/>
      <w:sz w:val="16"/>
      <w:szCs w:val="16"/>
    </w:rPr>
  </w:style>
  <w:style w:type="paragraph" w:customStyle="1" w:styleId="22">
    <w:name w:val="Текст примечания2"/>
    <w:basedOn w:val="Normal"/>
    <w:rsid w:val="000A2F4F"/>
    <w:rPr>
      <w:sz w:val="20"/>
      <w:szCs w:val="20"/>
    </w:rPr>
  </w:style>
  <w:style w:type="paragraph" w:styleId="CommentSubject">
    <w:name w:val="annotation subject"/>
    <w:basedOn w:val="22"/>
    <w:next w:val="22"/>
    <w:rsid w:val="000A2F4F"/>
    <w:rPr>
      <w:b/>
      <w:bCs/>
    </w:rPr>
  </w:style>
  <w:style w:type="paragraph" w:customStyle="1" w:styleId="14">
    <w:name w:val="Название1"/>
    <w:basedOn w:val="Normal"/>
    <w:rsid w:val="000A2F4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A2F4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A2F4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A2F4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A2F4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A2F4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A2F4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A2F4F"/>
    <w:rPr>
      <w:b/>
      <w:bCs/>
    </w:rPr>
  </w:style>
  <w:style w:type="paragraph" w:customStyle="1" w:styleId="1a">
    <w:name w:val="Текст выноски1"/>
    <w:basedOn w:val="Normal"/>
    <w:rsid w:val="000A2F4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A2F4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A2F4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A2F4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656</Words>
  <Characters>3741</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2020-06-10T17:33:00Z</dcterms:created>
  <dcterms:modified xsi:type="dcterms:W3CDTF">2020-06-10T17:33:00Z</dcterms:modified>
</cp:coreProperties>
</file>